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B31E4" w:rsidP="00DD0CE2">
      <w:pPr>
        <w:tabs>
          <w:tab w:val="left" w:pos="3090"/>
        </w:tabs>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rsidR="00DD0CE2" w:rsidP="00DD0CE2">
      <w:pPr>
        <w:tabs>
          <w:tab w:val="left" w:pos="309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D0CE2" w:rsidP="00DD0CE2">
      <w:pPr>
        <w:tabs>
          <w:tab w:val="left" w:pos="3090"/>
        </w:tabs>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DD0CE2" w:rsidP="00DD0CE2">
      <w:pPr>
        <w:tabs>
          <w:tab w:val="left" w:pos="3090"/>
        </w:tabs>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DD0CE2" w:rsidP="00DD0CE2">
      <w:pPr>
        <w:tabs>
          <w:tab w:val="left" w:pos="309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D0CE2" w:rsidP="00DD0CE2">
      <w:pPr>
        <w:tabs>
          <w:tab w:val="left" w:pos="3090"/>
        </w:tabs>
        <w:spacing w:line="480" w:lineRule="auto"/>
        <w:jc w:val="center"/>
        <w:rPr>
          <w:rFonts w:ascii="Times New Roman" w:hAnsi="Times New Roman" w:cs="Times New Roman"/>
          <w:sz w:val="24"/>
          <w:szCs w:val="24"/>
        </w:rPr>
      </w:pPr>
    </w:p>
    <w:p w:rsidR="00DD0CE2" w:rsidP="00DD0CE2">
      <w:pPr>
        <w:tabs>
          <w:tab w:val="left" w:pos="3090"/>
        </w:tabs>
        <w:spacing w:line="480" w:lineRule="auto"/>
        <w:jc w:val="center"/>
        <w:rPr>
          <w:rFonts w:ascii="Times New Roman" w:hAnsi="Times New Roman" w:cs="Times New Roman"/>
          <w:sz w:val="24"/>
          <w:szCs w:val="24"/>
        </w:rPr>
      </w:pPr>
    </w:p>
    <w:p w:rsidR="00DD0CE2" w:rsidP="00DD0CE2">
      <w:pPr>
        <w:tabs>
          <w:tab w:val="left" w:pos="3090"/>
        </w:tabs>
        <w:spacing w:line="480" w:lineRule="auto"/>
        <w:jc w:val="center"/>
        <w:rPr>
          <w:rFonts w:ascii="Times New Roman" w:hAnsi="Times New Roman" w:cs="Times New Roman"/>
          <w:sz w:val="24"/>
          <w:szCs w:val="24"/>
        </w:rPr>
      </w:pPr>
    </w:p>
    <w:p w:rsidR="00DD0CE2" w:rsidP="00DD0CE2">
      <w:pPr>
        <w:tabs>
          <w:tab w:val="left" w:pos="3090"/>
        </w:tabs>
        <w:spacing w:line="480" w:lineRule="auto"/>
        <w:jc w:val="center"/>
        <w:rPr>
          <w:rFonts w:ascii="Times New Roman" w:hAnsi="Times New Roman" w:cs="Times New Roman"/>
          <w:sz w:val="24"/>
          <w:szCs w:val="24"/>
        </w:rPr>
      </w:pPr>
    </w:p>
    <w:p w:rsidR="00DD0CE2" w:rsidP="00DD0CE2">
      <w:pPr>
        <w:tabs>
          <w:tab w:val="left" w:pos="3090"/>
        </w:tabs>
        <w:spacing w:line="480" w:lineRule="auto"/>
        <w:jc w:val="center"/>
        <w:rPr>
          <w:rFonts w:ascii="Times New Roman" w:hAnsi="Times New Roman" w:cs="Times New Roman"/>
          <w:sz w:val="24"/>
          <w:szCs w:val="24"/>
        </w:rPr>
      </w:pPr>
    </w:p>
    <w:p w:rsidR="00DD0CE2" w:rsidP="00DD0CE2">
      <w:pPr>
        <w:tabs>
          <w:tab w:val="left" w:pos="3090"/>
        </w:tabs>
        <w:spacing w:line="480" w:lineRule="auto"/>
        <w:jc w:val="center"/>
        <w:rPr>
          <w:rFonts w:ascii="Times New Roman" w:hAnsi="Times New Roman" w:cs="Times New Roman"/>
          <w:sz w:val="24"/>
          <w:szCs w:val="24"/>
        </w:rPr>
      </w:pPr>
    </w:p>
    <w:p w:rsidR="00DD0CE2" w:rsidP="00DD0CE2">
      <w:pPr>
        <w:tabs>
          <w:tab w:val="left" w:pos="3090"/>
        </w:tabs>
        <w:spacing w:line="480" w:lineRule="auto"/>
        <w:jc w:val="center"/>
        <w:rPr>
          <w:rFonts w:ascii="Times New Roman" w:hAnsi="Times New Roman" w:cs="Times New Roman"/>
          <w:sz w:val="24"/>
          <w:szCs w:val="24"/>
        </w:rPr>
      </w:pPr>
    </w:p>
    <w:p w:rsidR="00DD0CE2" w:rsidP="00DD0CE2">
      <w:pPr>
        <w:tabs>
          <w:tab w:val="left" w:pos="3090"/>
        </w:tabs>
        <w:spacing w:line="480" w:lineRule="auto"/>
        <w:jc w:val="center"/>
        <w:rPr>
          <w:rFonts w:ascii="Times New Roman" w:hAnsi="Times New Roman" w:cs="Times New Roman"/>
          <w:sz w:val="24"/>
          <w:szCs w:val="24"/>
        </w:rPr>
      </w:pPr>
    </w:p>
    <w:p w:rsidR="00DD0CE2" w:rsidP="00DD0CE2">
      <w:pPr>
        <w:tabs>
          <w:tab w:val="left" w:pos="3090"/>
        </w:tabs>
        <w:spacing w:line="480" w:lineRule="auto"/>
        <w:jc w:val="center"/>
        <w:rPr>
          <w:rFonts w:ascii="Times New Roman" w:hAnsi="Times New Roman" w:cs="Times New Roman"/>
          <w:sz w:val="24"/>
          <w:szCs w:val="24"/>
        </w:rPr>
      </w:pPr>
    </w:p>
    <w:p w:rsidR="00DD0CE2" w:rsidP="00DD0CE2">
      <w:pPr>
        <w:tabs>
          <w:tab w:val="left" w:pos="3090"/>
        </w:tabs>
        <w:spacing w:line="480" w:lineRule="auto"/>
        <w:jc w:val="center"/>
        <w:rPr>
          <w:rFonts w:ascii="Times New Roman" w:hAnsi="Times New Roman" w:cs="Times New Roman"/>
          <w:sz w:val="24"/>
          <w:szCs w:val="24"/>
        </w:rPr>
      </w:pPr>
    </w:p>
    <w:p w:rsidR="00DD0CE2" w:rsidP="00DD0CE2">
      <w:pPr>
        <w:tabs>
          <w:tab w:val="left" w:pos="3090"/>
        </w:tabs>
        <w:spacing w:line="480" w:lineRule="auto"/>
        <w:jc w:val="center"/>
        <w:rPr>
          <w:rFonts w:ascii="Times New Roman" w:hAnsi="Times New Roman" w:cs="Times New Roman"/>
          <w:sz w:val="24"/>
          <w:szCs w:val="24"/>
        </w:rPr>
      </w:pPr>
    </w:p>
    <w:p w:rsidR="00DD0CE2" w:rsidP="00DD0CE2">
      <w:pPr>
        <w:tabs>
          <w:tab w:val="left" w:pos="3090"/>
        </w:tabs>
        <w:spacing w:line="480" w:lineRule="auto"/>
        <w:jc w:val="center"/>
        <w:rPr>
          <w:rFonts w:ascii="Times New Roman" w:hAnsi="Times New Roman" w:cs="Times New Roman"/>
          <w:sz w:val="24"/>
          <w:szCs w:val="24"/>
        </w:rPr>
      </w:pPr>
    </w:p>
    <w:p w:rsidR="00DD0CE2" w:rsidP="00DD0CE2">
      <w:pPr>
        <w:tabs>
          <w:tab w:val="left" w:pos="3090"/>
        </w:tabs>
        <w:spacing w:line="480" w:lineRule="auto"/>
        <w:jc w:val="center"/>
        <w:rPr>
          <w:rFonts w:ascii="Times New Roman" w:hAnsi="Times New Roman" w:cs="Times New Roman"/>
          <w:sz w:val="24"/>
          <w:szCs w:val="24"/>
        </w:rPr>
      </w:pPr>
    </w:p>
    <w:p w:rsidR="00DD0CE2" w:rsidP="00DD0CE2">
      <w:pPr>
        <w:tabs>
          <w:tab w:val="left" w:pos="3090"/>
        </w:tabs>
        <w:spacing w:line="480" w:lineRule="auto"/>
        <w:ind w:firstLine="720"/>
        <w:jc w:val="center"/>
        <w:rPr>
          <w:rFonts w:ascii="Times New Roman" w:hAnsi="Times New Roman" w:cs="Times New Roman"/>
          <w:b/>
          <w:sz w:val="24"/>
          <w:szCs w:val="24"/>
        </w:rPr>
      </w:pPr>
      <w:r w:rsidRPr="00DD0CE2">
        <w:rPr>
          <w:rFonts w:ascii="Times New Roman" w:hAnsi="Times New Roman" w:cs="Times New Roman"/>
          <w:b/>
          <w:sz w:val="24"/>
          <w:szCs w:val="24"/>
        </w:rPr>
        <w:t>Income and expenses</w:t>
      </w:r>
    </w:p>
    <w:p w:rsidR="00DD0CE2" w:rsidRPr="00A45376" w:rsidP="0063159F">
      <w:pPr>
        <w:tabs>
          <w:tab w:val="left" w:pos="309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Good Samaritan Medical center experienced an increase in operating revenue by 17.1%, $29055, from 2015 to 2016. Good Samaritan Medical Center had an increase in expenses by </w:t>
      </w:r>
      <w:r w:rsidR="000A7188">
        <w:rPr>
          <w:rFonts w:ascii="Times New Roman" w:hAnsi="Times New Roman" w:cs="Times New Roman"/>
          <w:sz w:val="24"/>
          <w:szCs w:val="24"/>
        </w:rPr>
        <w:t>17.81%, $29638 from 2015 to 2016. Good Samaritan Medical Center suffered a decrease in operating income by 15.56%, $583, from 2015 to 2016. The net income of Good Samaritan Medical Center decreased by 4.43%, $346, from 2015 to 2016. All statements were recorded up to 31</w:t>
      </w:r>
      <w:r w:rsidRPr="000A7188" w:rsidR="000A7188">
        <w:rPr>
          <w:rFonts w:ascii="Times New Roman" w:hAnsi="Times New Roman" w:cs="Times New Roman"/>
          <w:sz w:val="24"/>
          <w:szCs w:val="24"/>
          <w:vertAlign w:val="superscript"/>
        </w:rPr>
        <w:t>st</w:t>
      </w:r>
      <w:r w:rsidR="000A7188">
        <w:rPr>
          <w:rFonts w:ascii="Times New Roman" w:hAnsi="Times New Roman" w:cs="Times New Roman"/>
          <w:sz w:val="24"/>
          <w:szCs w:val="24"/>
        </w:rPr>
        <w:t xml:space="preserve"> December for both 2015 and 2016. </w:t>
      </w:r>
    </w:p>
    <w:p w:rsidR="00DD0CE2" w:rsidP="0063159F">
      <w:pPr>
        <w:tabs>
          <w:tab w:val="left" w:pos="3090"/>
        </w:tabs>
        <w:spacing w:line="480" w:lineRule="auto"/>
        <w:jc w:val="center"/>
        <w:rPr>
          <w:rFonts w:ascii="Times New Roman" w:hAnsi="Times New Roman" w:cs="Times New Roman"/>
          <w:b/>
          <w:sz w:val="24"/>
          <w:szCs w:val="24"/>
        </w:rPr>
      </w:pPr>
      <w:r w:rsidRPr="0063159F">
        <w:rPr>
          <w:rFonts w:ascii="Times New Roman" w:hAnsi="Times New Roman" w:cs="Times New Roman"/>
          <w:b/>
          <w:sz w:val="24"/>
          <w:szCs w:val="24"/>
        </w:rPr>
        <w:t>Balance Sheet</w:t>
      </w:r>
    </w:p>
    <w:p w:rsidR="00D34384" w:rsidP="00EC68AE">
      <w:pPr>
        <w:tabs>
          <w:tab w:val="left" w:pos="309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Total current assets of Good Samaritan Medical Center increased by </w:t>
      </w:r>
      <w:r>
        <w:rPr>
          <w:rFonts w:ascii="Times New Roman" w:hAnsi="Times New Roman" w:cs="Times New Roman"/>
          <w:sz w:val="24"/>
          <w:szCs w:val="24"/>
        </w:rPr>
        <w:t>26.87%, $14591, from 2015</w:t>
      </w:r>
      <w:r>
        <w:rPr>
          <w:rFonts w:ascii="Times New Roman" w:hAnsi="Times New Roman" w:cs="Times New Roman"/>
          <w:sz w:val="24"/>
          <w:szCs w:val="24"/>
        </w:rPr>
        <w:t xml:space="preserve"> to 2016. Total assets of Good Samaritan Medical Center increased by 24.70</w:t>
      </w:r>
      <w:r w:rsidR="0048487D">
        <w:rPr>
          <w:rFonts w:ascii="Times New Roman" w:hAnsi="Times New Roman" w:cs="Times New Roman"/>
          <w:sz w:val="24"/>
          <w:szCs w:val="24"/>
        </w:rPr>
        <w:t>%,</w:t>
      </w:r>
      <w:r>
        <w:rPr>
          <w:rFonts w:ascii="Times New Roman" w:hAnsi="Times New Roman" w:cs="Times New Roman"/>
          <w:sz w:val="24"/>
          <w:szCs w:val="24"/>
        </w:rPr>
        <w:t xml:space="preserve"> $39714, from 2015 to 2016. </w:t>
      </w:r>
      <w:r w:rsidR="0048487D">
        <w:rPr>
          <w:rFonts w:ascii="Times New Roman" w:hAnsi="Times New Roman" w:cs="Times New Roman"/>
          <w:sz w:val="24"/>
          <w:szCs w:val="24"/>
        </w:rPr>
        <w:t xml:space="preserve">Total current liabilities </w:t>
      </w:r>
      <w:r w:rsidR="00953F5C">
        <w:rPr>
          <w:rFonts w:ascii="Times New Roman" w:hAnsi="Times New Roman" w:cs="Times New Roman"/>
          <w:sz w:val="24"/>
          <w:szCs w:val="24"/>
        </w:rPr>
        <w:t xml:space="preserve">of Good Samaritan Medical Center </w:t>
      </w:r>
      <w:r w:rsidR="0048487D">
        <w:rPr>
          <w:rFonts w:ascii="Times New Roman" w:hAnsi="Times New Roman" w:cs="Times New Roman"/>
          <w:sz w:val="24"/>
          <w:szCs w:val="24"/>
        </w:rPr>
        <w:t>increased slightly by 0.71%, $110, from 2015 to 2016. Total liabilities</w:t>
      </w:r>
      <w:r w:rsidR="00953F5C">
        <w:rPr>
          <w:rFonts w:ascii="Times New Roman" w:hAnsi="Times New Roman" w:cs="Times New Roman"/>
          <w:sz w:val="24"/>
          <w:szCs w:val="24"/>
        </w:rPr>
        <w:t xml:space="preserve"> of Good Samaritan Medical Center</w:t>
      </w:r>
      <w:r w:rsidR="0048487D">
        <w:rPr>
          <w:rFonts w:ascii="Times New Roman" w:hAnsi="Times New Roman" w:cs="Times New Roman"/>
          <w:sz w:val="24"/>
          <w:szCs w:val="24"/>
        </w:rPr>
        <w:t xml:space="preserve"> after the inclusion of long term debt increased by 31.62%, $31854, from 2015 to 2016. Unrestricted assets</w:t>
      </w:r>
      <w:r w:rsidR="00953F5C">
        <w:rPr>
          <w:rFonts w:ascii="Times New Roman" w:hAnsi="Times New Roman" w:cs="Times New Roman"/>
          <w:sz w:val="24"/>
          <w:szCs w:val="24"/>
        </w:rPr>
        <w:t xml:space="preserve"> of Good Samaritan Medical Center</w:t>
      </w:r>
      <w:r w:rsidR="0048487D">
        <w:rPr>
          <w:rFonts w:ascii="Times New Roman" w:hAnsi="Times New Roman" w:cs="Times New Roman"/>
          <w:sz w:val="24"/>
          <w:szCs w:val="24"/>
        </w:rPr>
        <w:t xml:space="preserve"> increased </w:t>
      </w:r>
      <w:r w:rsidR="00953F5C">
        <w:rPr>
          <w:rFonts w:ascii="Times New Roman" w:hAnsi="Times New Roman" w:cs="Times New Roman"/>
          <w:sz w:val="24"/>
          <w:szCs w:val="24"/>
        </w:rPr>
        <w:t>by 14.54%, $7860, from 2015 to 2016. Total liabilities and assets of Good Samaritan Medical Center increased by 24.70 % from 2015 to 2016.
</w:t>
      </w:r>
    </w:p>
    <w:p w:rsidR="00953F5C" w:rsidRPr="00EC68AE" w:rsidP="00EC68AE">
      <w:pPr>
        <w:tabs>
          <w:tab w:val="left" w:pos="3090"/>
        </w:tabs>
        <w:spacing w:line="480" w:lineRule="auto"/>
        <w:jc w:val="center"/>
        <w:rPr>
          <w:rFonts w:ascii="Times New Roman" w:hAnsi="Times New Roman" w:cs="Times New Roman"/>
          <w:sz w:val="24"/>
          <w:szCs w:val="24"/>
        </w:rPr>
      </w:pPr>
      <w:r w:rsidRPr="00953F5C">
        <w:rPr>
          <w:rFonts w:ascii="Times New Roman" w:hAnsi="Times New Roman" w:cs="Times New Roman"/>
          <w:b/>
          <w:sz w:val="24"/>
          <w:szCs w:val="24"/>
        </w:rPr>
        <w:t>Analysis</w:t>
      </w:r>
    </w:p>
    <w:p w:rsidR="000E0EDF" w:rsidP="000E0EDF">
      <w:pPr>
        <w:tabs>
          <w:tab w:val="left" w:pos="3090"/>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decrease in operating income means the Good Samaritan Medical center had a decrease in sales of service and had high expenses. To improve this trend, the medical center should analyze their budget performance every financial year to adjust their spending according to the predicted sales from services provided</w:t>
      </w:r>
      <w:r w:rsidR="00F16BF7">
        <w:rPr>
          <w:rFonts w:ascii="Times New Roman" w:hAnsi="Times New Roman" w:cs="Times New Roman"/>
          <w:sz w:val="24"/>
          <w:szCs w:val="24"/>
        </w:rPr>
        <w:t xml:space="preserve"> </w:t>
      </w:r>
      <w:r w:rsidRPr="00F16BF7" w:rsidR="00F16BF7">
        <w:rPr>
          <w:rFonts w:ascii="Times New Roman" w:hAnsi="Times New Roman" w:cs="Times New Roman"/>
          <w:sz w:val="24"/>
          <w:szCs w:val="24"/>
        </w:rPr>
        <w:t>(Kenton, 2018)</w:t>
      </w:r>
      <w:r>
        <w:rPr>
          <w:rFonts w:ascii="Times New Roman" w:hAnsi="Times New Roman" w:cs="Times New Roman"/>
          <w:sz w:val="24"/>
          <w:szCs w:val="24"/>
        </w:rPr>
        <w:t>. Despite a hit on the operating income of Good Samaritan Medical center, they managed an increase in operating revenue. It means they generated higher revenue from sales and services</w:t>
      </w:r>
      <w:r w:rsidR="00D34384">
        <w:rPr>
          <w:rFonts w:ascii="Times New Roman" w:hAnsi="Times New Roman" w:cs="Times New Roman"/>
          <w:sz w:val="24"/>
          <w:szCs w:val="24"/>
        </w:rPr>
        <w:t xml:space="preserve"> before deducting their expenses. The decrease in </w:t>
      </w:r>
      <w:r w:rsidR="00D34384">
        <w:rPr>
          <w:rFonts w:ascii="Times New Roman" w:hAnsi="Times New Roman" w:cs="Times New Roman"/>
          <w:sz w:val="24"/>
          <w:szCs w:val="24"/>
        </w:rPr>
        <w:t xml:space="preserve">net income of the medical center was also caused by an increase in expenses. There was an increase in supplies, salaries, and insurance. </w:t>
      </w:r>
      <w:r w:rsidR="00FE68E0">
        <w:rPr>
          <w:rFonts w:ascii="Times New Roman" w:hAnsi="Times New Roman" w:cs="Times New Roman"/>
          <w:sz w:val="24"/>
          <w:szCs w:val="24"/>
        </w:rPr>
        <w:t xml:space="preserve">Good Samaritan Medical center suffered a hit on their income as it decreased. It is because they had an increase in their expenditure more than the revenue they received </w:t>
      </w:r>
      <w:r w:rsidR="00400E99">
        <w:rPr>
          <w:rFonts w:ascii="Times New Roman" w:hAnsi="Times New Roman" w:cs="Times New Roman"/>
          <w:sz w:val="24"/>
          <w:szCs w:val="24"/>
        </w:rPr>
        <w:t>from</w:t>
      </w:r>
      <w:r w:rsidR="00FE68E0">
        <w:rPr>
          <w:rFonts w:ascii="Times New Roman" w:hAnsi="Times New Roman" w:cs="Times New Roman"/>
          <w:sz w:val="24"/>
          <w:szCs w:val="24"/>
        </w:rPr>
        <w:t xml:space="preserve"> sale</w:t>
      </w:r>
      <w:r w:rsidR="00400E99">
        <w:rPr>
          <w:rFonts w:ascii="Times New Roman" w:hAnsi="Times New Roman" w:cs="Times New Roman"/>
          <w:sz w:val="24"/>
          <w:szCs w:val="24"/>
        </w:rPr>
        <w:t>s from</w:t>
      </w:r>
      <w:r w:rsidR="00FE68E0">
        <w:rPr>
          <w:rFonts w:ascii="Times New Roman" w:hAnsi="Times New Roman" w:cs="Times New Roman"/>
          <w:sz w:val="24"/>
          <w:szCs w:val="24"/>
        </w:rPr>
        <w:t xml:space="preserve"> products and services.</w:t>
      </w:r>
      <w:r w:rsidR="00400E99">
        <w:rPr>
          <w:rFonts w:ascii="Times New Roman" w:hAnsi="Times New Roman" w:cs="Times New Roman"/>
          <w:sz w:val="24"/>
          <w:szCs w:val="24"/>
        </w:rPr>
        <w:t xml:space="preserve"> To improve its net income, Good Samaritan Medical Center should minimize their expenses</w:t>
      </w:r>
      <w:r w:rsidR="00F55E9E">
        <w:rPr>
          <w:rFonts w:ascii="Times New Roman" w:hAnsi="Times New Roman" w:cs="Times New Roman"/>
          <w:sz w:val="24"/>
          <w:szCs w:val="24"/>
        </w:rPr>
        <w:t xml:space="preserve"> </w:t>
      </w:r>
      <w:r w:rsidRPr="00F55E9E" w:rsidR="00F55E9E">
        <w:rPr>
          <w:rFonts w:ascii="Times New Roman" w:hAnsi="Times New Roman" w:cs="Times New Roman"/>
          <w:sz w:val="24"/>
          <w:szCs w:val="24"/>
        </w:rPr>
        <w:t>(Ashe-Edmunds, 2019)</w:t>
      </w:r>
      <w:r w:rsidR="00400E99">
        <w:rPr>
          <w:rFonts w:ascii="Times New Roman" w:hAnsi="Times New Roman" w:cs="Times New Roman"/>
          <w:sz w:val="24"/>
          <w:szCs w:val="24"/>
        </w:rPr>
        <w:t>. In order to minimize expenses, they should adopt recycling and technological solutions to speed up processes. Technological solutions will replace outdated resources and handle more tasks. It will also create a central monitoring center.</w:t>
      </w:r>
    </w:p>
    <w:p w:rsidR="0063159F" w:rsidP="00D75034">
      <w:pPr>
        <w:tabs>
          <w:tab w:val="left" w:pos="3090"/>
        </w:tabs>
        <w:spacing w:line="480" w:lineRule="auto"/>
        <w:ind w:firstLine="720"/>
        <w:rPr>
          <w:rFonts w:ascii="Times New Roman" w:hAnsi="Times New Roman" w:cs="Times New Roman"/>
          <w:b/>
          <w:sz w:val="24"/>
          <w:szCs w:val="24"/>
        </w:rPr>
      </w:pPr>
      <w:r>
        <w:rPr>
          <w:rFonts w:ascii="Times New Roman" w:hAnsi="Times New Roman" w:cs="Times New Roman"/>
          <w:sz w:val="24"/>
          <w:szCs w:val="24"/>
        </w:rPr>
        <w:t>The good Samaritan medical center had an increase in total assets. A possible reason is that they had control over their expenses. The medical center was a</w:t>
      </w:r>
      <w:r w:rsidR="00FE68E0">
        <w:rPr>
          <w:rFonts w:ascii="Times New Roman" w:hAnsi="Times New Roman" w:cs="Times New Roman"/>
          <w:sz w:val="24"/>
          <w:szCs w:val="24"/>
        </w:rPr>
        <w:t>ble to maximize their spending power while managing their revenue</w:t>
      </w:r>
      <w:r w:rsidRPr="00EC68AE" w:rsidR="00EC68AE">
        <w:rPr>
          <w:rFonts w:ascii="Times New Roman" w:hAnsi="Times New Roman" w:cs="Times New Roman"/>
          <w:sz w:val="24"/>
          <w:szCs w:val="24"/>
        </w:rPr>
        <w:t xml:space="preserve"> (Wicks, 2017)</w:t>
      </w:r>
      <w:r w:rsidR="00FE68E0">
        <w:rPr>
          <w:rFonts w:ascii="Times New Roman" w:hAnsi="Times New Roman" w:cs="Times New Roman"/>
          <w:sz w:val="24"/>
          <w:szCs w:val="24"/>
        </w:rPr>
        <w:t>. Consequently, it led to an increase in the total assets value. Another reason is that they had an increase in sales of products and services. Also, they were getting more value from their debt revenue they invested.</w:t>
      </w:r>
      <w:r w:rsidR="00400E99">
        <w:rPr>
          <w:rFonts w:ascii="Times New Roman" w:hAnsi="Times New Roman" w:cs="Times New Roman"/>
          <w:sz w:val="24"/>
          <w:szCs w:val="24"/>
        </w:rPr>
        <w:t xml:space="preserve"> Good Samaritan Medical Center had an increase in total liabilities. It may be due to an increase in inventory</w:t>
      </w:r>
      <w:r w:rsidR="00D75034">
        <w:rPr>
          <w:rFonts w:ascii="Times New Roman" w:hAnsi="Times New Roman" w:cs="Times New Roman"/>
          <w:sz w:val="24"/>
          <w:szCs w:val="24"/>
        </w:rPr>
        <w:t xml:space="preserve"> purchased by the institution. Another reason is that the medical center purchased new equipment, adding to the existing liabilities. An increase in the above factors consequently leads to an increase in accounts payable. Good Samaritan Medical Center had an increase in total assets and liabilities.  
</w:t>
      </w:r>
    </w:p>
    <w:p w:rsidR="0063159F" w:rsidP="00DD0CE2">
      <w:pPr>
        <w:tabs>
          <w:tab w:val="left" w:pos="3090"/>
        </w:tabs>
        <w:spacing w:line="480" w:lineRule="auto"/>
        <w:jc w:val="center"/>
        <w:rPr>
          <w:rFonts w:ascii="Times New Roman" w:hAnsi="Times New Roman" w:cs="Times New Roman"/>
          <w:b/>
          <w:sz w:val="24"/>
          <w:szCs w:val="24"/>
        </w:rPr>
      </w:pPr>
    </w:p>
    <w:p w:rsidR="00344C14" w:rsidP="00DD0CE2">
      <w:pPr>
        <w:tabs>
          <w:tab w:val="left" w:pos="3090"/>
        </w:tabs>
        <w:spacing w:line="480" w:lineRule="auto"/>
        <w:jc w:val="center"/>
        <w:rPr>
          <w:rFonts w:ascii="Times New Roman" w:hAnsi="Times New Roman" w:cs="Times New Roman"/>
          <w:b/>
          <w:sz w:val="24"/>
          <w:szCs w:val="24"/>
        </w:rPr>
      </w:pPr>
    </w:p>
    <w:p w:rsidR="00344C14" w:rsidP="00DD0CE2">
      <w:pPr>
        <w:tabs>
          <w:tab w:val="left" w:pos="3090"/>
        </w:tabs>
        <w:spacing w:line="480" w:lineRule="auto"/>
        <w:jc w:val="center"/>
        <w:rPr>
          <w:rFonts w:ascii="Times New Roman" w:hAnsi="Times New Roman" w:cs="Times New Roman"/>
          <w:b/>
          <w:sz w:val="24"/>
          <w:szCs w:val="24"/>
        </w:rPr>
      </w:pPr>
    </w:p>
    <w:p w:rsidR="00344C14" w:rsidP="00DD0CE2">
      <w:pPr>
        <w:tabs>
          <w:tab w:val="left" w:pos="3090"/>
        </w:tabs>
        <w:spacing w:line="480" w:lineRule="auto"/>
        <w:jc w:val="center"/>
        <w:rPr>
          <w:rFonts w:ascii="Times New Roman" w:hAnsi="Times New Roman" w:cs="Times New Roman"/>
          <w:b/>
          <w:sz w:val="24"/>
          <w:szCs w:val="24"/>
        </w:rPr>
      </w:pPr>
    </w:p>
    <w:p w:rsidR="00344C14" w:rsidP="00DD0CE2">
      <w:pPr>
        <w:tabs>
          <w:tab w:val="left" w:pos="3090"/>
        </w:tabs>
        <w:spacing w:line="480" w:lineRule="auto"/>
        <w:jc w:val="center"/>
        <w:rPr>
          <w:rFonts w:ascii="Times New Roman" w:hAnsi="Times New Roman" w:cs="Times New Roman"/>
          <w:b/>
          <w:sz w:val="24"/>
          <w:szCs w:val="24"/>
        </w:rPr>
      </w:pPr>
    </w:p>
    <w:p w:rsidR="00344C14" w:rsidRPr="00344C14" w:rsidP="00344C14">
      <w:pPr>
        <w:shd w:val="clear" w:color="auto" w:fill="FFFFFF"/>
        <w:spacing w:after="0" w:line="240" w:lineRule="auto"/>
        <w:rPr>
          <w:rFonts w:ascii="Times New Roman" w:eastAsia="Times New Roman" w:hAnsi="Times New Roman" w:cs="Times New Roman"/>
          <w:color w:val="000000"/>
          <w:sz w:val="24"/>
          <w:szCs w:val="24"/>
        </w:rPr>
      </w:pPr>
      <w:r w:rsidRPr="00344C14">
        <w:rPr>
          <w:rFonts w:ascii="Times New Roman" w:eastAsia="Times New Roman" w:hAnsi="Times New Roman" w:cs="Times New Roman"/>
          <w:color w:val="000000"/>
          <w:sz w:val="24"/>
          <w:szCs w:val="24"/>
        </w:rPr>
        <w:t>References</w:t>
      </w:r>
    </w:p>
    <w:p w:rsidR="00344C14" w:rsidRPr="00344C14" w:rsidP="00344C1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44C14">
        <w:rPr>
          <w:rFonts w:ascii="Times New Roman" w:eastAsia="Times New Roman" w:hAnsi="Times New Roman" w:cs="Times New Roman"/>
          <w:color w:val="000000"/>
          <w:sz w:val="24"/>
          <w:szCs w:val="24"/>
        </w:rPr>
        <w:t>Ashe-Edmund</w:t>
      </w:r>
      <w:bookmarkStart w:id="0" w:name="_GoBack"/>
      <w:bookmarkEnd w:id="0"/>
      <w:r w:rsidRPr="00344C14">
        <w:rPr>
          <w:rFonts w:ascii="Times New Roman" w:eastAsia="Times New Roman" w:hAnsi="Times New Roman" w:cs="Times New Roman"/>
          <w:color w:val="000000"/>
          <w:sz w:val="24"/>
          <w:szCs w:val="24"/>
        </w:rPr>
        <w:t>s, S. (2019, January 15). </w:t>
      </w:r>
      <w:r w:rsidRPr="00344C14">
        <w:rPr>
          <w:rFonts w:ascii="Times New Roman" w:eastAsia="Times New Roman" w:hAnsi="Times New Roman" w:cs="Times New Roman"/>
          <w:i/>
          <w:iCs/>
          <w:color w:val="000000"/>
          <w:sz w:val="24"/>
          <w:szCs w:val="24"/>
        </w:rPr>
        <w:t>Reasons for a Decline in Operating Profit | Chron.com</w:t>
      </w:r>
      <w:r w:rsidRPr="00344C14">
        <w:rPr>
          <w:rFonts w:ascii="Times New Roman" w:eastAsia="Times New Roman" w:hAnsi="Times New Roman" w:cs="Times New Roman"/>
          <w:color w:val="000000"/>
          <w:sz w:val="24"/>
          <w:szCs w:val="24"/>
        </w:rPr>
        <w:t>. Retrieved from https://smallbusiness.chron.com/reasons-decline-operating-profit-64515.html</w:t>
      </w:r>
    </w:p>
    <w:p w:rsidR="00344C14" w:rsidRPr="00344C14" w:rsidP="00344C1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44C14">
        <w:rPr>
          <w:rFonts w:ascii="Times New Roman" w:eastAsia="Times New Roman" w:hAnsi="Times New Roman" w:cs="Times New Roman"/>
          <w:color w:val="000000"/>
          <w:sz w:val="24"/>
          <w:szCs w:val="24"/>
        </w:rPr>
        <w:t>Kenton, W. (2018, August 4). </w:t>
      </w:r>
      <w:r w:rsidRPr="00344C14">
        <w:rPr>
          <w:rFonts w:ascii="Times New Roman" w:eastAsia="Times New Roman" w:hAnsi="Times New Roman" w:cs="Times New Roman"/>
          <w:i/>
          <w:iCs/>
          <w:color w:val="000000"/>
          <w:sz w:val="24"/>
          <w:szCs w:val="24"/>
        </w:rPr>
        <w:t>Financial Statement Analysis</w:t>
      </w:r>
      <w:r w:rsidRPr="00344C14">
        <w:rPr>
          <w:rFonts w:ascii="Times New Roman" w:eastAsia="Times New Roman" w:hAnsi="Times New Roman" w:cs="Times New Roman"/>
          <w:color w:val="000000"/>
          <w:sz w:val="24"/>
          <w:szCs w:val="24"/>
        </w:rPr>
        <w:t>. Retrieved from https://www.investopedia.com/terms/f/financial-statement-analysis.asp</w:t>
      </w:r>
    </w:p>
    <w:p w:rsidR="00344C14" w:rsidRPr="00344C14" w:rsidP="00344C1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44C14">
        <w:rPr>
          <w:rFonts w:ascii="Times New Roman" w:eastAsia="Times New Roman" w:hAnsi="Times New Roman" w:cs="Times New Roman"/>
          <w:color w:val="000000"/>
          <w:sz w:val="24"/>
          <w:szCs w:val="24"/>
        </w:rPr>
        <w:t>Wicks, D. (2017, September 26). </w:t>
      </w:r>
      <w:r w:rsidRPr="00344C14">
        <w:rPr>
          <w:rFonts w:ascii="Times New Roman" w:eastAsia="Times New Roman" w:hAnsi="Times New Roman" w:cs="Times New Roman"/>
          <w:i/>
          <w:iCs/>
          <w:color w:val="000000"/>
          <w:sz w:val="24"/>
          <w:szCs w:val="24"/>
        </w:rPr>
        <w:t xml:space="preserve">What Causes an Increase in the Percentage of Return on Assets? | </w:t>
      </w:r>
      <w:r w:rsidRPr="00344C14">
        <w:rPr>
          <w:rFonts w:ascii="Times New Roman" w:eastAsia="Times New Roman" w:hAnsi="Times New Roman" w:cs="Times New Roman"/>
          <w:i/>
          <w:iCs/>
          <w:color w:val="000000"/>
          <w:sz w:val="24"/>
          <w:szCs w:val="24"/>
        </w:rPr>
        <w:t>Bizfluent</w:t>
      </w:r>
      <w:r w:rsidRPr="00344C14">
        <w:rPr>
          <w:rFonts w:ascii="Times New Roman" w:eastAsia="Times New Roman" w:hAnsi="Times New Roman" w:cs="Times New Roman"/>
          <w:color w:val="000000"/>
          <w:sz w:val="24"/>
          <w:szCs w:val="24"/>
        </w:rPr>
        <w:t>. Retrieved from https://bizfluent.com/info-12012233-causes-increase-percentage-return-assets.html</w:t>
      </w:r>
    </w:p>
    <w:p w:rsidR="00344C14" w:rsidRPr="0063159F" w:rsidP="00344C14">
      <w:pPr>
        <w:tabs>
          <w:tab w:val="left" w:pos="3090"/>
        </w:tabs>
        <w:spacing w:line="480" w:lineRule="auto"/>
        <w:rPr>
          <w:rFonts w:ascii="Times New Roman" w:hAnsi="Times New Roman" w:cs="Times New Roman"/>
          <w:b/>
          <w:sz w:val="24"/>
          <w:szCs w:val="24"/>
        </w:rPr>
      </w:pPr>
    </w:p>
    <w:sectPr w:rsidSect="00DD0CE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CE2" w:rsidP="00DD0CE2">
    <w:pPr>
      <w:pStyle w:val="Header"/>
      <w:tabs>
        <w:tab w:val="left" w:pos="5475"/>
      </w:tabs>
    </w:pPr>
    <w:sdt>
      <w:sdtPr>
        <w:id w:val="-1598326806"/>
        <w:docPartObj>
          <w:docPartGallery w:val="Page Numbers (Top of Page)"/>
          <w:docPartUnique/>
        </w:docPartObj>
      </w:sdtPr>
      <w:sdtEndPr>
        <w:rPr>
          <w:noProof/>
        </w:rPr>
      </w:sdtEndPr>
      <w:sdtContent>
        <w:r>
          <w:tab/>
        </w:r>
        <w:r>
          <w:tab/>
        </w:r>
        <w:r>
          <w:tab/>
        </w:r>
        <w:r>
          <w:fldChar w:fldCharType="begin"/>
        </w:r>
        <w:r>
          <w:instrText xml:space="preserve"> PAGE   \* MERGEFORMAT </w:instrText>
        </w:r>
        <w:r>
          <w:fldChar w:fldCharType="separate"/>
        </w:r>
        <w:r w:rsidR="00344C14">
          <w:rPr>
            <w:noProof/>
          </w:rPr>
          <w:t>4</w:t>
        </w:r>
        <w:r>
          <w:rPr>
            <w:noProof/>
          </w:rPr>
          <w:fldChar w:fldCharType="end"/>
        </w:r>
      </w:sdtContent>
    </w:sdt>
  </w:p>
  <w:p w:rsidR="00DD0CE2" w:rsidRPr="00DD0CE2" w:rsidP="00DD0CE2">
    <w:pPr>
      <w:pStyle w:val="Header"/>
      <w:tabs>
        <w:tab w:val="left" w:pos="5475"/>
      </w:tabs>
    </w:pPr>
    <w:r>
      <w:rPr>
        <w:rFonts w:ascii="Times New Roman" w:hAnsi="Times New Roman" w:cs="Times New Roman"/>
        <w:sz w:val="24"/>
        <w:szCs w:val="24"/>
      </w:rPr>
      <w:t>INCOME STATEMENT AND BALANCE SHEET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10127326"/>
      <w:docPartObj>
        <w:docPartGallery w:val="Page Numbers (Top of Page)"/>
        <w:docPartUnique/>
      </w:docPartObj>
    </w:sdtPr>
    <w:sdtEndPr>
      <w:rPr>
        <w:noProof/>
      </w:rPr>
    </w:sdtEndPr>
    <w:sdtContent>
      <w:p w:rsidR="00DD0CE2">
        <w:pPr>
          <w:pStyle w:val="Header"/>
          <w:jc w:val="right"/>
        </w:pPr>
        <w:r>
          <w:fldChar w:fldCharType="begin"/>
        </w:r>
        <w:r>
          <w:instrText xml:space="preserve"> PAGE   \* MERGEFORMAT </w:instrText>
        </w:r>
        <w:r>
          <w:fldChar w:fldCharType="separate"/>
        </w:r>
        <w:r w:rsidR="00344C14">
          <w:rPr>
            <w:noProof/>
          </w:rPr>
          <w:t>1</w:t>
        </w:r>
        <w:r>
          <w:rPr>
            <w:noProof/>
          </w:rPr>
          <w:fldChar w:fldCharType="end"/>
        </w:r>
      </w:p>
    </w:sdtContent>
  </w:sdt>
  <w:p w:rsidR="00DD0CE2" w:rsidRPr="00DD0CE2" w:rsidP="00DD0CE2">
    <w:pPr>
      <w:pStyle w:val="Header"/>
      <w:jc w:val="center"/>
      <w:rPr>
        <w:rFonts w:ascii="Times New Roman" w:hAnsi="Times New Roman" w:cs="Times New Roman"/>
        <w:sz w:val="24"/>
        <w:szCs w:val="24"/>
      </w:rPr>
    </w:pPr>
    <w:r w:rsidRPr="00DD0CE2">
      <w:rPr>
        <w:rFonts w:ascii="Times New Roman" w:hAnsi="Times New Roman" w:cs="Times New Roman"/>
        <w:sz w:val="24"/>
        <w:szCs w:val="24"/>
      </w:rPr>
      <w:t>Running Head: INCOME STATEMENT AND BALANCE SHEET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37E"/>
    <w:rsid w:val="0008446C"/>
    <w:rsid w:val="000A7188"/>
    <w:rsid w:val="000E0EDF"/>
    <w:rsid w:val="0026637E"/>
    <w:rsid w:val="00281EB9"/>
    <w:rsid w:val="002B31E4"/>
    <w:rsid w:val="00344C14"/>
    <w:rsid w:val="00400E99"/>
    <w:rsid w:val="0048487D"/>
    <w:rsid w:val="0063159F"/>
    <w:rsid w:val="00953F5C"/>
    <w:rsid w:val="00A45376"/>
    <w:rsid w:val="00A71300"/>
    <w:rsid w:val="00D34384"/>
    <w:rsid w:val="00D75034"/>
    <w:rsid w:val="00DD0CE2"/>
    <w:rsid w:val="00EC68AE"/>
    <w:rsid w:val="00F16BF7"/>
    <w:rsid w:val="00F55E9E"/>
    <w:rsid w:val="00FE68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DBBF255-E2F3-431E-B9C4-32828801E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C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CE2"/>
  </w:style>
  <w:style w:type="paragraph" w:styleId="Footer">
    <w:name w:val="footer"/>
    <w:basedOn w:val="Normal"/>
    <w:link w:val="FooterChar"/>
    <w:uiPriority w:val="99"/>
    <w:unhideWhenUsed/>
    <w:rsid w:val="00DD0C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CE2"/>
  </w:style>
  <w:style w:type="paragraph" w:customStyle="1" w:styleId="cpformat">
    <w:name w:val="cpformat"/>
    <w:basedOn w:val="Normal"/>
    <w:rsid w:val="00344C1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44C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4</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2019-06-12T04:10:00Z</dcterms:created>
  <dcterms:modified xsi:type="dcterms:W3CDTF">2019-06-12T07:23:00Z</dcterms:modified>
</cp:coreProperties>
</file>